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2515C9"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8E1694">
        <w:rPr>
          <w:rFonts w:ascii="Times New Roman" w:eastAsia="Times New Roman" w:hAnsi="Times New Roman"/>
          <w:noProof/>
          <w:sz w:val="24"/>
          <w:szCs w:val="24"/>
        </w:rPr>
        <w:t>3/26/2014 1:15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301327">
        <w:rPr>
          <w:rFonts w:ascii="Times New Roman" w:eastAsia="Times New Roman" w:hAnsi="Times New Roman"/>
          <w:sz w:val="24"/>
          <w:szCs w:val="24"/>
        </w:rPr>
        <w:t>Tuesday, March 25,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2D651A">
        <w:rPr>
          <w:rFonts w:ascii="Times New Roman" w:eastAsia="Times New Roman" w:hAnsi="Times New Roman"/>
          <w:bCs/>
          <w:sz w:val="24"/>
          <w:szCs w:val="24"/>
        </w:rPr>
        <w:t>March 14</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
          <w:bCs/>
          <w:color w:val="000000"/>
          <w:sz w:val="24"/>
          <w:szCs w:val="24"/>
          <w:u w:val="single"/>
        </w:rPr>
      </w:pP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t>
      </w:r>
      <w:r w:rsidR="00AC79A6">
        <w:rPr>
          <w:rFonts w:ascii="Times New Roman" w:hAnsi="Times New Roman"/>
          <w:b/>
          <w:bCs/>
          <w:color w:val="000000"/>
          <w:sz w:val="24"/>
          <w:szCs w:val="24"/>
          <w:u w:val="single"/>
        </w:rPr>
        <w:t xml:space="preserve">Women’s </w:t>
      </w:r>
      <w:r>
        <w:rPr>
          <w:rFonts w:ascii="Times New Roman" w:hAnsi="Times New Roman"/>
          <w:b/>
          <w:bCs/>
          <w:color w:val="000000"/>
          <w:sz w:val="24"/>
          <w:szCs w:val="24"/>
          <w:u w:val="single"/>
        </w:rPr>
        <w:t xml:space="preserve">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AC79A6" w:rsidRPr="008034A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b/>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 xml:space="preserve">Morris let DCCC staff know that he is federally maxed and so DCCC staff has asked if Barbara would be able to contribute instead. </w:t>
      </w:r>
      <w:r w:rsidR="00AC79A6">
        <w:rPr>
          <w:rFonts w:ascii="Times New Roman" w:hAnsi="Times New Roman"/>
          <w:b/>
          <w:color w:val="000000"/>
          <w:sz w:val="24"/>
          <w:szCs w:val="24"/>
        </w:rPr>
        <w:t xml:space="preserve">DCCC staff is speaking with Morris’ compliance office to explain contribution limits for couples. </w:t>
      </w:r>
    </w:p>
    <w:p w:rsidR="00924280" w:rsidRDefault="00374457"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On March 26, 2014 Morris told DCCC staff that he is sorting out a compliance issue and that he and Barbara will be making their contributions</w:t>
      </w:r>
      <w:bookmarkStart w:id="0" w:name="_GoBack"/>
      <w:bookmarkEnd w:id="0"/>
      <w:r>
        <w:rPr>
          <w:rFonts w:ascii="Times New Roman" w:hAnsi="Times New Roman"/>
          <w:b/>
          <w:color w:val="000000"/>
          <w:sz w:val="24"/>
          <w:szCs w:val="24"/>
        </w:rPr>
        <w:t xml:space="preserve"> soon.</w:t>
      </w:r>
    </w:p>
    <w:p w:rsidR="00374457" w:rsidRPr="00374457" w:rsidRDefault="00374457" w:rsidP="00924280">
      <w:pPr>
        <w:shd w:val="clear" w:color="auto" w:fill="FFFFFF"/>
        <w:rPr>
          <w:rFonts w:ascii="Times New Roman" w:hAnsi="Times New Roman"/>
          <w:b/>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724888"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924280" w:rsidRPr="00110991" w:rsidRDefault="00724888" w:rsidP="00924280">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 xml:space="preserve">DCCC staff has followed up with Brian and sent both the NY Issues Conference and NY Women’s Issues Conference event details. </w:t>
      </w:r>
      <w:r w:rsidR="00AC79A6" w:rsidRPr="00AC79A6">
        <w:rPr>
          <w:rFonts w:ascii="Times New Roman" w:hAnsi="Times New Roman"/>
          <w:b/>
          <w:color w:val="000000"/>
          <w:sz w:val="24"/>
          <w:szCs w:val="24"/>
        </w:rPr>
        <w:t>Brian attended the Friday night cocktail reception at the NY Issues Conference and told DCCC staff that he will contribute $32,400 to the DCCC and attend both the Kickoff Dinner and the Women’s Issues Conference.</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AC79A6" w:rsidRDefault="00AC79A6"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347536"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ED1ADE" w:rsidRDefault="00ED1ADE"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792120" w:rsidRPr="00ED1ADE" w:rsidRDefault="00924280" w:rsidP="00792120">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ED1ADE" w:rsidRPr="00825FCA" w:rsidRDefault="00792120" w:rsidP="00ED1ADE">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sidR="00ED1ADE">
        <w:rPr>
          <w:rFonts w:ascii="Times New Roman" w:hAnsi="Times New Roman" w:cs="Times New Roman"/>
          <w:sz w:val="24"/>
          <w:szCs w:val="24"/>
        </w:rPr>
        <w:t xml:space="preserve">sage for Pat regarding Aggie’s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00ED1ADE" w:rsidRPr="00825FCA">
        <w:rPr>
          <w:rFonts w:ascii="Times New Roman" w:hAnsi="Times New Roman" w:cs="Times New Roman"/>
          <w:b/>
          <w:sz w:val="24"/>
          <w:szCs w:val="24"/>
        </w:rPr>
        <w:t xml:space="preserve">You called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w:t>
      </w:r>
      <w:r w:rsidR="00DA6871">
        <w:rPr>
          <w:rFonts w:ascii="Times New Roman" w:hAnsi="Times New Roman" w:cs="Times New Roman"/>
          <w:b/>
          <w:sz w:val="24"/>
          <w:szCs w:val="24"/>
        </w:rPr>
        <w:t xml:space="preserve">Pat </w:t>
      </w:r>
      <w:r w:rsidR="00ED1ADE" w:rsidRPr="00825FCA">
        <w:rPr>
          <w:rFonts w:ascii="Times New Roman" w:hAnsi="Times New Roman" w:cs="Times New Roman"/>
          <w:b/>
          <w:sz w:val="24"/>
          <w:szCs w:val="24"/>
        </w:rPr>
        <w:t xml:space="preserve">to follow up on her Speaker’s Cabinet Support. You left the DCCC number for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to call back.</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lastRenderedPageBreak/>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AC79A6" w:rsidRDefault="00AC79A6" w:rsidP="00AC79A6">
      <w:pPr>
        <w:shd w:val="clear" w:color="auto" w:fill="FFFFFF"/>
        <w:rPr>
          <w:rFonts w:ascii="Times New Roman" w:hAnsi="Times New Roman"/>
          <w:b/>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Gloria Jarecki</w:t>
      </w:r>
    </w:p>
    <w:p w:rsidR="00AC79A6" w:rsidRDefault="00AC79A6" w:rsidP="00AC79A6">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sidR="00ED1ADE">
        <w:rPr>
          <w:rFonts w:ascii="Times New Roman" w:hAnsi="Times New Roman"/>
          <w:b/>
          <w:color w:val="000000"/>
          <w:sz w:val="24"/>
          <w:szCs w:val="24"/>
        </w:rPr>
        <w:t>On Tuesday, March 25</w:t>
      </w:r>
      <w:r w:rsidR="00ED1ADE">
        <w:rPr>
          <w:rFonts w:ascii="Times New Roman" w:hAnsi="Times New Roman"/>
          <w:b/>
          <w:color w:val="000000"/>
          <w:sz w:val="24"/>
          <w:szCs w:val="24"/>
          <w:vertAlign w:val="superscript"/>
        </w:rPr>
        <w:t xml:space="preserve">, </w:t>
      </w:r>
      <w:r w:rsidR="00ED1ADE">
        <w:rPr>
          <w:rFonts w:ascii="Times New Roman" w:hAnsi="Times New Roman"/>
          <w:b/>
          <w:color w:val="000000"/>
          <w:sz w:val="24"/>
          <w:szCs w:val="24"/>
        </w:rPr>
        <w:t>2014 Gloria contributed $20,000 to the DCCC for the event.</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r w:rsidR="009A617F">
        <w:rPr>
          <w:rFonts w:ascii="Times New Roman" w:hAnsi="Times New Roman"/>
          <w:color w:val="000000"/>
          <w:sz w:val="24"/>
          <w:szCs w:val="24"/>
        </w:rPr>
        <w:t xml:space="preserve"> </w:t>
      </w:r>
    </w:p>
    <w:p w:rsidR="009A617F" w:rsidRPr="009A617F" w:rsidRDefault="009A617F"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On Tuesday, March 25</w:t>
      </w:r>
      <w:r w:rsidRPr="009A617F">
        <w:rPr>
          <w:rFonts w:ascii="Times New Roman" w:hAnsi="Times New Roman"/>
          <w:b/>
          <w:color w:val="000000"/>
          <w:sz w:val="24"/>
          <w:szCs w:val="24"/>
          <w:vertAlign w:val="superscript"/>
        </w:rPr>
        <w:t>th</w:t>
      </w:r>
      <w:r>
        <w:rPr>
          <w:rFonts w:ascii="Times New Roman" w:hAnsi="Times New Roman"/>
          <w:b/>
          <w:color w:val="000000"/>
          <w:sz w:val="24"/>
          <w:szCs w:val="24"/>
        </w:rPr>
        <w:t xml:space="preserve"> David Levine left a voicemail on the DCCC phone stating that his wife is unable to attend the conference. Ruth is in California with their daughter. In regards to donating, David stated that they are committed to federally maxing out to the PACs. His wife will either contribute $32,400 or $9,800 to the DCCC depending on her previous giving. </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Ellie Seevak</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Usha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Amb Jean Kennedy Smith</w:t>
      </w:r>
    </w:p>
    <w:p w:rsidR="00ED1ADE" w:rsidRPr="00F354DD"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Jean to follow up.</w:t>
      </w:r>
      <w:r w:rsidR="00ED1ADE">
        <w:rPr>
          <w:rFonts w:ascii="Times New Roman" w:hAnsi="Times New Roman"/>
          <w:color w:val="000000"/>
          <w:sz w:val="24"/>
          <w:szCs w:val="24"/>
        </w:rPr>
        <w:t xml:space="preserve"> </w:t>
      </w:r>
      <w:r w:rsidR="00ED1ADE" w:rsidRPr="00F354DD">
        <w:rPr>
          <w:rFonts w:ascii="Times New Roman" w:hAnsi="Times New Roman" w:cs="Times New Roman"/>
          <w:b/>
          <w:sz w:val="24"/>
          <w:szCs w:val="24"/>
        </w:rPr>
        <w:t>You called Jean back on Tuesday, March 25</w:t>
      </w:r>
      <w:r w:rsidR="00ED1ADE" w:rsidRPr="00F354DD">
        <w:rPr>
          <w:rFonts w:ascii="Times New Roman" w:hAnsi="Times New Roman" w:cs="Times New Roman"/>
          <w:b/>
          <w:sz w:val="24"/>
          <w:szCs w:val="24"/>
          <w:vertAlign w:val="superscript"/>
        </w:rPr>
        <w:t>th</w:t>
      </w:r>
      <w:r w:rsidR="00ED1ADE"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sidR="00ED1ADE">
        <w:rPr>
          <w:rFonts w:ascii="Times New Roman" w:hAnsi="Times New Roman" w:cs="Times New Roman"/>
          <w:b/>
          <w:sz w:val="24"/>
          <w:szCs w:val="24"/>
        </w:rPr>
        <w:t>DCCC staff followed up with Jean and sent her all of the event materials.</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ED1ADE" w:rsidRDefault="00AC79A6" w:rsidP="00AC79A6">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ED1ADE" w:rsidRDefault="00ED1ADE"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AC79A6" w:rsidRPr="00ED1ADE"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but her phone did not have a voicemail setup. DCCC e-mailed Barbara to follow up.</w:t>
      </w:r>
      <w:r w:rsidR="00ED1ADE">
        <w:rPr>
          <w:rFonts w:ascii="Times New Roman" w:hAnsi="Times New Roman"/>
          <w:color w:val="000000"/>
          <w:sz w:val="24"/>
          <w:szCs w:val="24"/>
        </w:rPr>
        <w:t xml:space="preserve"> </w:t>
      </w:r>
      <w:r w:rsidR="00ED1ADE" w:rsidRPr="00825FCA">
        <w:rPr>
          <w:rFonts w:ascii="Times New Roman" w:hAnsi="Times New Roman" w:cs="Times New Roman"/>
          <w:b/>
          <w:sz w:val="24"/>
          <w:szCs w:val="24"/>
        </w:rPr>
        <w:t>You called Barbara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her home assistant. You gave her the DCCC number to call back.</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are confirming their contribution amount after checking their federal limits.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Lisa Presta called and emailed to follow up on your conversation and Garrett’s pledge.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receive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w:t>
      </w:r>
      <w:r>
        <w:rPr>
          <w:rFonts w:ascii="Times New Roman" w:hAnsi="Times New Roman"/>
          <w:color w:val="000000"/>
          <w:sz w:val="24"/>
          <w:szCs w:val="24"/>
        </w:rPr>
        <w:lastRenderedPageBreak/>
        <w:t xml:space="preserve">Congressman Van Hollen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F4" w:rsidRDefault="00A524F4" w:rsidP="002B29FF">
      <w:r>
        <w:separator/>
      </w:r>
    </w:p>
  </w:endnote>
  <w:endnote w:type="continuationSeparator" w:id="0">
    <w:p w:rsidR="00A524F4" w:rsidRDefault="00A524F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2515C9">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8E1694">
          <w:rPr>
            <w:rFonts w:ascii="Times New Roman" w:hAnsi="Times New Roman"/>
            <w:noProof/>
          </w:rPr>
          <w:t>6</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F4" w:rsidRDefault="00A524F4" w:rsidP="002B29FF">
      <w:r>
        <w:separator/>
      </w:r>
    </w:p>
  </w:footnote>
  <w:footnote w:type="continuationSeparator" w:id="0">
    <w:p w:rsidR="00A524F4" w:rsidRDefault="00A524F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15C9"/>
    <w:rsid w:val="00252516"/>
    <w:rsid w:val="002973B7"/>
    <w:rsid w:val="002A768D"/>
    <w:rsid w:val="002B29FF"/>
    <w:rsid w:val="002D0B58"/>
    <w:rsid w:val="002D45BF"/>
    <w:rsid w:val="002D5445"/>
    <w:rsid w:val="002D651A"/>
    <w:rsid w:val="002E6E94"/>
    <w:rsid w:val="002F3850"/>
    <w:rsid w:val="002F7FDD"/>
    <w:rsid w:val="00301327"/>
    <w:rsid w:val="0031043B"/>
    <w:rsid w:val="00317C2E"/>
    <w:rsid w:val="00347536"/>
    <w:rsid w:val="00374457"/>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4888"/>
    <w:rsid w:val="007265C0"/>
    <w:rsid w:val="00737818"/>
    <w:rsid w:val="0074164D"/>
    <w:rsid w:val="0078336A"/>
    <w:rsid w:val="007837FE"/>
    <w:rsid w:val="00785D52"/>
    <w:rsid w:val="00792120"/>
    <w:rsid w:val="00795FFC"/>
    <w:rsid w:val="007A2EB8"/>
    <w:rsid w:val="007C38E7"/>
    <w:rsid w:val="007D252F"/>
    <w:rsid w:val="007E3049"/>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E1694"/>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A617F"/>
    <w:rsid w:val="009B2860"/>
    <w:rsid w:val="009B3A50"/>
    <w:rsid w:val="009D05C8"/>
    <w:rsid w:val="009E5C31"/>
    <w:rsid w:val="009F03DD"/>
    <w:rsid w:val="00A0792B"/>
    <w:rsid w:val="00A13EDE"/>
    <w:rsid w:val="00A42FF3"/>
    <w:rsid w:val="00A524F4"/>
    <w:rsid w:val="00A54A05"/>
    <w:rsid w:val="00A5537B"/>
    <w:rsid w:val="00A70612"/>
    <w:rsid w:val="00A95ABE"/>
    <w:rsid w:val="00AA314F"/>
    <w:rsid w:val="00AB4202"/>
    <w:rsid w:val="00AC0761"/>
    <w:rsid w:val="00AC79A6"/>
    <w:rsid w:val="00B026B8"/>
    <w:rsid w:val="00B26EA1"/>
    <w:rsid w:val="00B33A87"/>
    <w:rsid w:val="00B46505"/>
    <w:rsid w:val="00B96B52"/>
    <w:rsid w:val="00BB4039"/>
    <w:rsid w:val="00BB50A2"/>
    <w:rsid w:val="00BD1417"/>
    <w:rsid w:val="00BD7917"/>
    <w:rsid w:val="00BF3BA6"/>
    <w:rsid w:val="00C00F81"/>
    <w:rsid w:val="00C06E5C"/>
    <w:rsid w:val="00C24EF7"/>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90D8B"/>
    <w:rsid w:val="00EA065C"/>
    <w:rsid w:val="00EA0F0C"/>
    <w:rsid w:val="00EA3336"/>
    <w:rsid w:val="00EA5D70"/>
    <w:rsid w:val="00EB06EE"/>
    <w:rsid w:val="00EC326A"/>
    <w:rsid w:val="00ED1ADE"/>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2014-03-26T17:16:00Z</dcterms:created>
  <dcterms:modified xsi:type="dcterms:W3CDTF">2014-03-26T17:16:00Z</dcterms:modified>
</cp:coreProperties>
</file>